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B07" w:rsidRDefault="00CB7B07" w:rsidP="00CB7B07">
      <w:pPr>
        <w:rPr>
          <w:u w:val="single"/>
        </w:rPr>
      </w:pPr>
    </w:p>
    <w:p w:rsidR="00CB7B07" w:rsidRDefault="00CB7B07" w:rsidP="00CB7B07">
      <w:pPr>
        <w:rPr>
          <w:u w:val="single"/>
        </w:rPr>
      </w:pPr>
      <w:r>
        <w:rPr>
          <w:u w:val="single"/>
        </w:rPr>
        <w:t xml:space="preserve">20) Смешанное произведение векторов и его свойства. Условие </w:t>
      </w:r>
      <w:proofErr w:type="spellStart"/>
      <w:r>
        <w:rPr>
          <w:u w:val="single"/>
        </w:rPr>
        <w:t>компланарности</w:t>
      </w:r>
      <w:proofErr w:type="spellEnd"/>
      <w:r>
        <w:rPr>
          <w:u w:val="single"/>
        </w:rPr>
        <w:t xml:space="preserve"> векторов. Вычисление объёмов с помощью смешанного произведения.</w:t>
      </w:r>
    </w:p>
    <w:p w:rsidR="00CB7B07" w:rsidRPr="00A15D46" w:rsidRDefault="00CB7B07" w:rsidP="00CB7B07">
      <w:pPr>
        <w:rPr>
          <w:u w:val="single"/>
        </w:rPr>
      </w:pPr>
      <w:proofErr w:type="spellStart"/>
      <w:proofErr w:type="gramStart"/>
      <w:r w:rsidRPr="00A15D46">
        <w:rPr>
          <w:rFonts w:eastAsia="Times New Roman"/>
          <w:b/>
          <w:bCs/>
          <w:lang w:eastAsia="ru-RU"/>
        </w:rPr>
        <w:t>Сме́шанное</w:t>
      </w:r>
      <w:proofErr w:type="spellEnd"/>
      <w:proofErr w:type="gramEnd"/>
      <w:r w:rsidRPr="00A15D46">
        <w:rPr>
          <w:rFonts w:eastAsia="Times New Roman"/>
          <w:b/>
          <w:bCs/>
          <w:lang w:eastAsia="ru-RU"/>
        </w:rPr>
        <w:t xml:space="preserve"> </w:t>
      </w:r>
      <w:proofErr w:type="spellStart"/>
      <w:r w:rsidRPr="00A15D46">
        <w:rPr>
          <w:rFonts w:eastAsia="Times New Roman"/>
          <w:b/>
          <w:bCs/>
          <w:lang w:eastAsia="ru-RU"/>
        </w:rPr>
        <w:t>произведе́ние</w:t>
      </w:r>
      <w:proofErr w:type="spellEnd"/>
      <w:r w:rsidRPr="00A15D46">
        <w:rPr>
          <w:rFonts w:eastAsia="Times New Roman"/>
          <w:lang w:eastAsia="ru-RU"/>
        </w:rPr>
        <w:t xml:space="preserve">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600075" cy="200025"/>
            <wp:effectExtent l="19050" t="0" r="9525" b="0"/>
            <wp:docPr id="217" name="Рисунок 217" descr="(\mathbf{a}, \mathbf{b}, \mathbf{c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(\mathbf{a}, \mathbf{b}, \mathbf{c}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6" w:tooltip="Вектор" w:history="1">
        <w:r w:rsidRPr="00A15D46">
          <w:rPr>
            <w:rFonts w:eastAsia="Times New Roman"/>
            <w:color w:val="0000FF"/>
            <w:u w:val="single"/>
            <w:lang w:eastAsia="ru-RU"/>
          </w:rPr>
          <w:t>векторов</w:t>
        </w:r>
      </w:hyperlink>
      <w:r w:rsidRPr="00A15D46">
        <w:rPr>
          <w:rFonts w:eastAsia="Times New Roman"/>
          <w:lang w:eastAsia="ru-RU"/>
        </w:rPr>
        <w:t xml:space="preserve">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85775" cy="171450"/>
            <wp:effectExtent l="19050" t="0" r="9525" b="0"/>
            <wp:docPr id="218" name="Рисунок 218" descr="\mathbf{a}, \mathbf{b}, \mathbf{c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\mathbf{a}, \mathbf{b}, \mathbf{c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 — </w:t>
      </w:r>
      <w:hyperlink r:id="rId8" w:tooltip="Скалярное произведение" w:history="1">
        <w:r w:rsidRPr="00A15D46">
          <w:rPr>
            <w:rFonts w:eastAsia="Times New Roman"/>
            <w:color w:val="0000FF"/>
            <w:u w:val="single"/>
            <w:lang w:eastAsia="ru-RU"/>
          </w:rPr>
          <w:t>скалярное произведение</w:t>
        </w:r>
      </w:hyperlink>
      <w:r w:rsidRPr="00A15D46">
        <w:rPr>
          <w:rFonts w:eastAsia="Times New Roman"/>
          <w:lang w:eastAsia="ru-RU"/>
        </w:rPr>
        <w:t xml:space="preserve"> </w:t>
      </w:r>
      <w:hyperlink r:id="rId9" w:tooltip="Вектор" w:history="1">
        <w:r w:rsidRPr="00A15D46">
          <w:rPr>
            <w:rFonts w:eastAsia="Times New Roman"/>
            <w:color w:val="0000FF"/>
            <w:u w:val="single"/>
            <w:lang w:eastAsia="ru-RU"/>
          </w:rPr>
          <w:t>вектора</w:t>
        </w:r>
      </w:hyperlink>
      <w:r w:rsidRPr="00A15D46">
        <w:rPr>
          <w:rFonts w:eastAsia="Times New Roman"/>
          <w:lang w:eastAsia="ru-RU"/>
        </w:rPr>
        <w:t xml:space="preserve">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04775" cy="85725"/>
            <wp:effectExtent l="19050" t="0" r="9525" b="0"/>
            <wp:docPr id="219" name="Рисунок 219" descr="\mathbf{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\mathbf{a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на </w:t>
      </w:r>
      <w:hyperlink r:id="rId11" w:tooltip="Векторное произведение" w:history="1">
        <w:r w:rsidRPr="00A15D46">
          <w:rPr>
            <w:rFonts w:eastAsia="Times New Roman"/>
            <w:color w:val="0000FF"/>
            <w:u w:val="single"/>
            <w:lang w:eastAsia="ru-RU"/>
          </w:rPr>
          <w:t>векторное произведение</w:t>
        </w:r>
      </w:hyperlink>
      <w:r w:rsidRPr="00A15D46">
        <w:rPr>
          <w:rFonts w:eastAsia="Times New Roman"/>
          <w:lang w:eastAsia="ru-RU"/>
        </w:rPr>
        <w:t xml:space="preserve"> </w:t>
      </w:r>
      <w:hyperlink r:id="rId12" w:tooltip="Вектор" w:history="1">
        <w:r w:rsidRPr="00A15D46">
          <w:rPr>
            <w:rFonts w:eastAsia="Times New Roman"/>
            <w:color w:val="0000FF"/>
            <w:u w:val="single"/>
            <w:lang w:eastAsia="ru-RU"/>
          </w:rPr>
          <w:t>векторов</w:t>
        </w:r>
      </w:hyperlink>
      <w:r w:rsidRPr="00A15D46">
        <w:rPr>
          <w:rFonts w:eastAsia="Times New Roman"/>
          <w:lang w:eastAsia="ru-RU"/>
        </w:rPr>
        <w:t xml:space="preserve">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14300" cy="133350"/>
            <wp:effectExtent l="19050" t="0" r="0" b="0"/>
            <wp:docPr id="220" name="Рисунок 220" descr="\mathbf{b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 descr="\mathbf{b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95250" cy="85725"/>
            <wp:effectExtent l="19050" t="0" r="0" b="0"/>
            <wp:docPr id="221" name="Рисунок 221" descr="\mathbf{c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\mathbf{c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>:</w:t>
      </w:r>
    </w:p>
    <w:p w:rsidR="00CB7B07" w:rsidRDefault="00CB7B07" w:rsidP="00CB7B07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685925" cy="200025"/>
            <wp:effectExtent l="19050" t="0" r="9525" b="0"/>
            <wp:docPr id="222" name="Рисунок 222" descr="(\mathbf{a}, \mathbf{b}, \mathbf c) = \mathbf{a}\cdot\left(\mathbf{b}\times\mathbf c\righ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(\mathbf{a}, \mathbf{b}, \mathbf c) = \mathbf{a}\cdot\left(\mathbf{b}\times\mathbf c\right)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>.</w:t>
      </w:r>
    </w:p>
    <w:p w:rsidR="00CB7B07" w:rsidRPr="00A15D46" w:rsidRDefault="00CB7B07" w:rsidP="00CB7B0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 xml:space="preserve">Смешанное произведение </w:t>
      </w:r>
      <w:hyperlink r:id="rId16" w:tooltip="Косая симметрия" w:history="1">
        <w:proofErr w:type="spellStart"/>
        <w:r w:rsidRPr="00A15D46">
          <w:rPr>
            <w:rFonts w:eastAsia="Times New Roman"/>
            <w:color w:val="0000FF"/>
            <w:u w:val="single"/>
            <w:lang w:eastAsia="ru-RU"/>
          </w:rPr>
          <w:t>кососимметрично</w:t>
        </w:r>
        <w:proofErr w:type="spellEnd"/>
      </w:hyperlink>
      <w:r w:rsidRPr="00A15D46">
        <w:rPr>
          <w:rFonts w:eastAsia="Times New Roman"/>
          <w:lang w:eastAsia="ru-RU"/>
        </w:rPr>
        <w:t xml:space="preserve"> по отношению ко всем своим аргументам:</w:t>
      </w:r>
    </w:p>
    <w:p w:rsidR="00CB7B07" w:rsidRPr="00A15D46" w:rsidRDefault="00CB7B07" w:rsidP="00CB7B07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5495925" cy="200025"/>
            <wp:effectExtent l="19050" t="0" r="9525" b="0"/>
            <wp:docPr id="229" name="Рисунок 229" descr="(\mathbf a,\mathbf b,\mathbf c)=(\mathbf b,\mathbf c,\mathbf a)=(\mathbf c,\mathbf a,\mathbf b)=-(\mathbf b,\mathbf a,\mathbf c)=-(\mathbf c,\mathbf b,\mathbf a)=-(\mathbf a,\mathbf c,\mathbf b)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(\mathbf a,\mathbf b,\mathbf c)=(\mathbf b,\mathbf c,\mathbf a)=(\mathbf c,\mathbf a,\mathbf b)=-(\mathbf b,\mathbf a,\mathbf c)=-(\mathbf c,\mathbf b,\mathbf a)=-(\mathbf a,\mathbf c,\mathbf b);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B07" w:rsidRPr="00A15D46" w:rsidRDefault="00CB7B07" w:rsidP="00CB7B07">
      <w:pPr>
        <w:spacing w:after="0" w:line="240" w:lineRule="auto"/>
        <w:ind w:left="720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>т. е. перестановка любых двух сомножителей меняет знак произведения. Отсюда следует, что</w:t>
      </w:r>
    </w:p>
    <w:p w:rsidR="00CB7B07" w:rsidRPr="00A15D46" w:rsidRDefault="00CB7B07" w:rsidP="00CB7B07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685925" cy="190500"/>
            <wp:effectExtent l="19050" t="0" r="9525" b="0"/>
            <wp:docPr id="230" name="Рисунок 230" descr="\lang \mathbf a, [\mathbf b, \mathbf c]\rang = \lang [\mathbf a, \mathbf b], \mathbf c\r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\lang \mathbf a, [\mathbf b, \mathbf c]\rang = \lang [\mathbf a, \mathbf b], \mathbf c\ra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B07" w:rsidRPr="00A15D46" w:rsidRDefault="00CB7B07" w:rsidP="00CB7B0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 xml:space="preserve">Смешанное произведение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600075" cy="200025"/>
            <wp:effectExtent l="19050" t="0" r="9525" b="0"/>
            <wp:docPr id="231" name="Рисунок 231" descr=" ( \mathbf{a}, \mathbf{b}, \mathbf{c} )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 ( \mathbf{a}, \mathbf{b}, \mathbf{c} )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в правой декартовой системе координат (в ортонормированном базисе) равно </w:t>
      </w:r>
      <w:hyperlink r:id="rId19" w:tooltip="Определитель" w:history="1">
        <w:r w:rsidRPr="00A15D46">
          <w:rPr>
            <w:rFonts w:eastAsia="Times New Roman"/>
            <w:color w:val="0000FF"/>
            <w:u w:val="single"/>
            <w:lang w:eastAsia="ru-RU"/>
          </w:rPr>
          <w:t>определителю</w:t>
        </w:r>
      </w:hyperlink>
      <w:r w:rsidRPr="00A15D46">
        <w:rPr>
          <w:rFonts w:eastAsia="Times New Roman"/>
          <w:lang w:eastAsia="ru-RU"/>
        </w:rPr>
        <w:t xml:space="preserve"> </w:t>
      </w:r>
      <w:hyperlink r:id="rId20" w:tooltip="Матрица (математика)" w:history="1">
        <w:r w:rsidRPr="00A15D46">
          <w:rPr>
            <w:rFonts w:eastAsia="Times New Roman"/>
            <w:color w:val="0000FF"/>
            <w:u w:val="single"/>
            <w:lang w:eastAsia="ru-RU"/>
          </w:rPr>
          <w:t>матрицы</w:t>
        </w:r>
      </w:hyperlink>
      <w:r w:rsidRPr="00A15D46">
        <w:rPr>
          <w:rFonts w:eastAsia="Times New Roman"/>
          <w:lang w:eastAsia="ru-RU"/>
        </w:rPr>
        <w:t xml:space="preserve">, составленной из векторов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295275" cy="171450"/>
            <wp:effectExtent l="19050" t="0" r="9525" b="0"/>
            <wp:docPr id="232" name="Рисунок 232" descr=" \mathbf{a}, \mathbf{b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 \mathbf{a}, \mathbf{b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95250" cy="85725"/>
            <wp:effectExtent l="19050" t="0" r="0" b="0"/>
            <wp:docPr id="233" name="Рисунок 233" descr="\mathbf{c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\mathbf{c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>:</w:t>
      </w:r>
    </w:p>
    <w:p w:rsidR="00CB7B07" w:rsidRPr="00A15D46" w:rsidRDefault="00CB7B07" w:rsidP="00CB7B07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876425" cy="695325"/>
            <wp:effectExtent l="19050" t="0" r="9525" b="0"/>
            <wp:docPr id="234" name="Рисунок 234" descr=" ( \mathbf{a}, \mathbf{b}, \mathbf{c} ) = \begin{vmatrix} a_x &amp; a_y &amp; a_z \\ b_x &amp; b_y &amp; b_z \\ c_x &amp; c_y &amp; c_z \end{vmatrix}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 ( \mathbf{a}, \mathbf{b}, \mathbf{c} ) = \begin{vmatrix} a_x &amp; a_y &amp; a_z \\ b_x &amp; b_y &amp; b_z \\ c_x &amp; c_y &amp; c_z \end{vmatrix}. 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B07" w:rsidRPr="00A15D46" w:rsidRDefault="00CB7B07" w:rsidP="00CB7B07">
      <w:pPr>
        <w:spacing w:after="0" w:line="240" w:lineRule="auto"/>
        <w:ind w:left="720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>В частности,</w:t>
      </w:r>
    </w:p>
    <w:p w:rsidR="00CB7B07" w:rsidRPr="00A15D46" w:rsidRDefault="00CB7B07" w:rsidP="00CB7B0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 xml:space="preserve">Если три вектора </w:t>
      </w:r>
      <w:hyperlink r:id="rId23" w:tooltip="Линейная независимость" w:history="1">
        <w:r w:rsidRPr="00A15D46">
          <w:rPr>
            <w:rFonts w:eastAsia="Times New Roman"/>
            <w:color w:val="0000FF"/>
            <w:u w:val="single"/>
            <w:lang w:eastAsia="ru-RU"/>
          </w:rPr>
          <w:t>линейно зависимы</w:t>
        </w:r>
      </w:hyperlink>
      <w:r w:rsidRPr="00A15D46">
        <w:rPr>
          <w:rFonts w:eastAsia="Times New Roman"/>
          <w:lang w:eastAsia="ru-RU"/>
        </w:rPr>
        <w:t xml:space="preserve"> (т. е. </w:t>
      </w:r>
      <w:proofErr w:type="spellStart"/>
      <w:r w:rsidRPr="00A15D46">
        <w:rPr>
          <w:rFonts w:eastAsia="Times New Roman"/>
          <w:lang w:eastAsia="ru-RU"/>
        </w:rPr>
        <w:t>компланарны</w:t>
      </w:r>
      <w:proofErr w:type="spellEnd"/>
      <w:r w:rsidRPr="00A15D46">
        <w:rPr>
          <w:rFonts w:eastAsia="Times New Roman"/>
          <w:lang w:eastAsia="ru-RU"/>
        </w:rPr>
        <w:t>, лежат в одной плоскости), то их смешанное произведение равно нулю.</w:t>
      </w:r>
    </w:p>
    <w:p w:rsidR="00CB7B07" w:rsidRDefault="00CB7B07" w:rsidP="00CB7B0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 xml:space="preserve">Геометрический смысл — Смешанное произведение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600075" cy="200025"/>
            <wp:effectExtent l="19050" t="0" r="9525" b="0"/>
            <wp:docPr id="235" name="Рисунок 235" descr=" ( \mathbf{a}, \mathbf{b}, \mathbf{c} )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 ( \mathbf{a}, \mathbf{b}, \mathbf{c} )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по абсолютному значению равно объёму </w:t>
      </w:r>
      <w:hyperlink r:id="rId24" w:tooltip="Параллелепипед" w:history="1">
        <w:r w:rsidRPr="00A15D46">
          <w:rPr>
            <w:rFonts w:eastAsia="Times New Roman"/>
            <w:color w:val="0000FF"/>
            <w:u w:val="single"/>
            <w:lang w:eastAsia="ru-RU"/>
          </w:rPr>
          <w:t>параллелепипеда</w:t>
        </w:r>
      </w:hyperlink>
      <w:r w:rsidRPr="00A15D46">
        <w:rPr>
          <w:rFonts w:eastAsia="Times New Roman"/>
          <w:lang w:eastAsia="ru-RU"/>
        </w:rPr>
        <w:t xml:space="preserve"> (</w:t>
      </w:r>
      <w:proofErr w:type="gramStart"/>
      <w:r w:rsidRPr="00A15D46">
        <w:rPr>
          <w:rFonts w:eastAsia="Times New Roman"/>
          <w:lang w:eastAsia="ru-RU"/>
        </w:rPr>
        <w:t>см</w:t>
      </w:r>
      <w:proofErr w:type="gramEnd"/>
      <w:r w:rsidRPr="00A15D46">
        <w:rPr>
          <w:rFonts w:eastAsia="Times New Roman"/>
          <w:lang w:eastAsia="ru-RU"/>
        </w:rPr>
        <w:t xml:space="preserve">. рисунок), образованного векторами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295275" cy="171450"/>
            <wp:effectExtent l="19050" t="0" r="9525" b="0"/>
            <wp:docPr id="236" name="Рисунок 236" descr=" \mathbf{a}, \mathbf{b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 \mathbf{a}, \mathbf{b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33350" cy="123825"/>
            <wp:effectExtent l="19050" t="0" r="0" b="0"/>
            <wp:docPr id="237" name="Рисунок 237" descr="\mathbf{c}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\mathbf{c};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>знак зависит от того, является ли эта тройка векторов правой или левой.</w:t>
      </w:r>
    </w:p>
    <w:p w:rsidR="00CB7B07" w:rsidRDefault="00CB7B07" w:rsidP="00CB7B07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</w:p>
    <w:p w:rsidR="00CB7B07" w:rsidRDefault="00CB7B07" w:rsidP="00CB7B07">
      <w:pPr>
        <w:spacing w:before="100" w:beforeAutospacing="1" w:after="100" w:afterAutospacing="1" w:line="240" w:lineRule="auto"/>
      </w:pPr>
      <w:r>
        <w:rPr>
          <w:rFonts w:eastAsia="Times New Roman"/>
          <w:lang w:eastAsia="ru-RU"/>
        </w:rPr>
        <w:t>!!!!!!!!</w:t>
      </w:r>
      <w:r w:rsidRPr="00A15D46">
        <w:t xml:space="preserve"> </w:t>
      </w:r>
      <w:r>
        <w:t xml:space="preserve">Три </w:t>
      </w:r>
      <w:hyperlink r:id="rId26" w:tooltip="Вектор" w:history="1">
        <w:r>
          <w:rPr>
            <w:rStyle w:val="a3"/>
          </w:rPr>
          <w:t>вектора</w:t>
        </w:r>
      </w:hyperlink>
      <w:r>
        <w:t xml:space="preserve"> (или большее число) называются </w:t>
      </w:r>
      <w:proofErr w:type="spellStart"/>
      <w:r>
        <w:rPr>
          <w:b/>
          <w:bCs/>
        </w:rPr>
        <w:t>компланарными</w:t>
      </w:r>
      <w:proofErr w:type="spellEnd"/>
      <w:r>
        <w:t>, если они, будучи приведены к общему началу, лежат в одной плоскости!!!!!!!!!</w:t>
      </w:r>
    </w:p>
    <w:p w:rsidR="00CB7B07" w:rsidRPr="00A15D46" w:rsidRDefault="00CB7B07" w:rsidP="00CB7B07">
      <w:pPr>
        <w:spacing w:before="100" w:beforeAutospacing="1" w:after="100" w:afterAutospacing="1" w:line="240" w:lineRule="auto"/>
        <w:outlineLvl w:val="1"/>
        <w:rPr>
          <w:rFonts w:eastAsia="Times New Roman"/>
          <w:b/>
          <w:bCs/>
          <w:sz w:val="36"/>
          <w:szCs w:val="36"/>
          <w:lang w:eastAsia="ru-RU"/>
        </w:rPr>
      </w:pPr>
      <w:r w:rsidRPr="00A15D46">
        <w:rPr>
          <w:rFonts w:eastAsia="Times New Roman"/>
          <w:b/>
          <w:bCs/>
          <w:sz w:val="36"/>
          <w:szCs w:val="36"/>
          <w:lang w:eastAsia="ru-RU"/>
        </w:rPr>
        <w:t xml:space="preserve">Свойства </w:t>
      </w:r>
      <w:proofErr w:type="spellStart"/>
      <w:r w:rsidRPr="00A15D46">
        <w:rPr>
          <w:rFonts w:eastAsia="Times New Roman"/>
          <w:b/>
          <w:bCs/>
          <w:sz w:val="36"/>
          <w:szCs w:val="36"/>
          <w:lang w:eastAsia="ru-RU"/>
        </w:rPr>
        <w:t>компланарности</w:t>
      </w:r>
      <w:proofErr w:type="spellEnd"/>
    </w:p>
    <w:p w:rsidR="00CB7B07" w:rsidRPr="00A15D46" w:rsidRDefault="00CB7B07" w:rsidP="00CB7B07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 xml:space="preserve">Пусть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647700" cy="238125"/>
            <wp:effectExtent l="19050" t="0" r="0" b="0"/>
            <wp:docPr id="269" name="Рисунок 269" descr="\vec{a},\vec{b},\vec{c},\vec{d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 descr="\vec{a},\vec{b},\vec{c},\vec{d}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 — векторы пространства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219075" cy="142875"/>
            <wp:effectExtent l="19050" t="0" r="9525" b="0"/>
            <wp:docPr id="270" name="Рисунок 270" descr="\mathbb{R}^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 descr="\mathbb{R}^n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>. Тогда верны следующие утверждения:</w:t>
      </w:r>
    </w:p>
    <w:p w:rsidR="00CB7B07" w:rsidRPr="00A15D46" w:rsidRDefault="00CB7B07" w:rsidP="00CB7B0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 xml:space="preserve">Если хотя бы один из трёх </w:t>
      </w:r>
      <w:hyperlink r:id="rId29" w:tooltip="Вектор" w:history="1">
        <w:r w:rsidRPr="00A15D46">
          <w:rPr>
            <w:rFonts w:eastAsia="Times New Roman"/>
            <w:color w:val="0000FF"/>
            <w:u w:val="single"/>
            <w:lang w:eastAsia="ru-RU"/>
          </w:rPr>
          <w:t>векторов</w:t>
        </w:r>
      </w:hyperlink>
      <w:r w:rsidRPr="00A15D46">
        <w:rPr>
          <w:rFonts w:eastAsia="Times New Roman"/>
          <w:lang w:eastAsia="ru-RU"/>
        </w:rPr>
        <w:t xml:space="preserve"> — нулевой, то три вектора тоже считаются </w:t>
      </w:r>
      <w:proofErr w:type="spellStart"/>
      <w:r w:rsidRPr="00A15D46">
        <w:rPr>
          <w:rFonts w:eastAsia="Times New Roman"/>
          <w:b/>
          <w:bCs/>
          <w:lang w:eastAsia="ru-RU"/>
        </w:rPr>
        <w:t>компланарными</w:t>
      </w:r>
      <w:proofErr w:type="spellEnd"/>
      <w:r w:rsidRPr="00A15D46">
        <w:rPr>
          <w:rFonts w:eastAsia="Times New Roman"/>
          <w:lang w:eastAsia="ru-RU"/>
        </w:rPr>
        <w:t>.</w:t>
      </w:r>
    </w:p>
    <w:p w:rsidR="00CB7B07" w:rsidRPr="00A15D46" w:rsidRDefault="00CB7B07" w:rsidP="00CB7B0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 xml:space="preserve">Тройка векторов, содержащая пару </w:t>
      </w:r>
      <w:hyperlink r:id="rId30" w:tooltip="Коллинеарность" w:history="1">
        <w:r w:rsidRPr="00A15D46">
          <w:rPr>
            <w:rFonts w:eastAsia="Times New Roman"/>
            <w:color w:val="0000FF"/>
            <w:u w:val="single"/>
            <w:lang w:eastAsia="ru-RU"/>
          </w:rPr>
          <w:t>коллинеарных</w:t>
        </w:r>
      </w:hyperlink>
      <w:r w:rsidRPr="00A15D46">
        <w:rPr>
          <w:rFonts w:eastAsia="Times New Roman"/>
          <w:lang w:eastAsia="ru-RU"/>
        </w:rPr>
        <w:t xml:space="preserve"> векторов, </w:t>
      </w:r>
      <w:proofErr w:type="spellStart"/>
      <w:r w:rsidRPr="00A15D46">
        <w:rPr>
          <w:rFonts w:eastAsia="Times New Roman"/>
          <w:lang w:eastAsia="ru-RU"/>
        </w:rPr>
        <w:t>компланарна</w:t>
      </w:r>
      <w:proofErr w:type="spellEnd"/>
      <w:r w:rsidRPr="00A15D46">
        <w:rPr>
          <w:rFonts w:eastAsia="Times New Roman"/>
          <w:lang w:eastAsia="ru-RU"/>
        </w:rPr>
        <w:t>.</w:t>
      </w:r>
    </w:p>
    <w:p w:rsidR="00CB7B07" w:rsidRPr="00A15D46" w:rsidRDefault="00CB7B07" w:rsidP="00CB7B0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hyperlink r:id="rId31" w:tooltip="Смешанное произведение" w:history="1">
        <w:r w:rsidRPr="00A15D46">
          <w:rPr>
            <w:rFonts w:eastAsia="Times New Roman"/>
            <w:color w:val="0000FF"/>
            <w:u w:val="single"/>
            <w:lang w:eastAsia="ru-RU"/>
          </w:rPr>
          <w:t>Смешанное произведение</w:t>
        </w:r>
      </w:hyperlink>
      <w:r w:rsidRPr="00A15D46">
        <w:rPr>
          <w:rFonts w:eastAsia="Times New Roman"/>
          <w:lang w:eastAsia="ru-RU"/>
        </w:rPr>
        <w:t xml:space="preserve"> </w:t>
      </w:r>
      <w:proofErr w:type="spellStart"/>
      <w:r w:rsidRPr="00A15D46">
        <w:rPr>
          <w:rFonts w:eastAsia="Times New Roman"/>
          <w:lang w:eastAsia="ru-RU"/>
        </w:rPr>
        <w:t>компланарных</w:t>
      </w:r>
      <w:proofErr w:type="spellEnd"/>
      <w:r w:rsidRPr="00A15D46">
        <w:rPr>
          <w:rFonts w:eastAsia="Times New Roman"/>
          <w:lang w:eastAsia="ru-RU"/>
        </w:rPr>
        <w:t xml:space="preserve"> векторов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933450" cy="295275"/>
            <wp:effectExtent l="19050" t="0" r="0" b="0"/>
            <wp:docPr id="271" name="Рисунок 271" descr="\left(\vec{a},\vec{b},\vec{c}\right) =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 descr="\left(\vec{a},\vec{b},\vec{c}\right) = 0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. Это — критерий </w:t>
      </w:r>
      <w:proofErr w:type="spellStart"/>
      <w:r w:rsidRPr="00A15D46">
        <w:rPr>
          <w:rFonts w:eastAsia="Times New Roman"/>
          <w:lang w:eastAsia="ru-RU"/>
        </w:rPr>
        <w:t>компланарности</w:t>
      </w:r>
      <w:proofErr w:type="spellEnd"/>
      <w:r w:rsidRPr="00A15D46">
        <w:rPr>
          <w:rFonts w:eastAsia="Times New Roman"/>
          <w:lang w:eastAsia="ru-RU"/>
        </w:rPr>
        <w:t xml:space="preserve"> трёх векторов.</w:t>
      </w:r>
    </w:p>
    <w:p w:rsidR="00CB7B07" w:rsidRPr="00A15D46" w:rsidRDefault="00CB7B07" w:rsidP="00CB7B0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proofErr w:type="spellStart"/>
      <w:r w:rsidRPr="00A15D46">
        <w:rPr>
          <w:rFonts w:eastAsia="Times New Roman"/>
          <w:lang w:eastAsia="ru-RU"/>
        </w:rPr>
        <w:lastRenderedPageBreak/>
        <w:t>Компланарные</w:t>
      </w:r>
      <w:proofErr w:type="spellEnd"/>
      <w:r w:rsidRPr="00A15D46">
        <w:rPr>
          <w:rFonts w:eastAsia="Times New Roman"/>
          <w:lang w:eastAsia="ru-RU"/>
        </w:rPr>
        <w:t xml:space="preserve"> векторы — </w:t>
      </w:r>
      <w:hyperlink r:id="rId33" w:tooltip="Линейная зависимость" w:history="1">
        <w:r w:rsidRPr="00A15D46">
          <w:rPr>
            <w:rFonts w:eastAsia="Times New Roman"/>
            <w:color w:val="0000FF"/>
            <w:u w:val="single"/>
            <w:lang w:eastAsia="ru-RU"/>
          </w:rPr>
          <w:t>линейно зависимы</w:t>
        </w:r>
      </w:hyperlink>
      <w:r w:rsidRPr="00A15D46">
        <w:rPr>
          <w:rFonts w:eastAsia="Times New Roman"/>
          <w:lang w:eastAsia="ru-RU"/>
        </w:rPr>
        <w:t xml:space="preserve">. Это — тоже критерий </w:t>
      </w:r>
      <w:proofErr w:type="spellStart"/>
      <w:r w:rsidRPr="00A15D46">
        <w:rPr>
          <w:rFonts w:eastAsia="Times New Roman"/>
          <w:lang w:eastAsia="ru-RU"/>
        </w:rPr>
        <w:t>компланарности</w:t>
      </w:r>
      <w:proofErr w:type="spellEnd"/>
      <w:r w:rsidRPr="00A15D46">
        <w:rPr>
          <w:rFonts w:eastAsia="Times New Roman"/>
          <w:lang w:eastAsia="ru-RU"/>
        </w:rPr>
        <w:t>.</w:t>
      </w:r>
    </w:p>
    <w:p w:rsidR="00CB7B07" w:rsidRPr="00A15D46" w:rsidRDefault="00CB7B07" w:rsidP="00CB7B0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 xml:space="preserve">Существуют действительные числа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28625" cy="171450"/>
            <wp:effectExtent l="19050" t="0" r="9525" b="0"/>
            <wp:docPr id="272" name="Рисунок 272" descr="\;\lambda_1, \lambda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 descr="\;\lambda_1, \lambda_2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такие, что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133475" cy="238125"/>
            <wp:effectExtent l="19050" t="0" r="9525" b="0"/>
            <wp:docPr id="273" name="Рисунок 273" descr="\vec{a} = \lambda_1\vec{b}+\lambda_2\vec{c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 descr="\vec{a} = \lambda_1\vec{b}+\lambda_2\vec{c}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для </w:t>
      </w:r>
      <w:proofErr w:type="spellStart"/>
      <w:r w:rsidRPr="00A15D46">
        <w:rPr>
          <w:rFonts w:eastAsia="Times New Roman"/>
          <w:lang w:eastAsia="ru-RU"/>
        </w:rPr>
        <w:t>компланарных</w:t>
      </w:r>
      <w:proofErr w:type="spellEnd"/>
      <w:r w:rsidRPr="00A15D46">
        <w:rPr>
          <w:rFonts w:eastAsia="Times New Roman"/>
          <w:lang w:eastAsia="ru-RU"/>
        </w:rPr>
        <w:t xml:space="preserve">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57200" cy="238125"/>
            <wp:effectExtent l="19050" t="0" r="0" b="0"/>
            <wp:docPr id="274" name="Рисунок 274" descr="\vec{a},\vec{b},\vec{c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 descr="\vec{a},\vec{b},\vec{c}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, за исключением случаев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38150" cy="200025"/>
            <wp:effectExtent l="19050" t="0" r="0" b="0"/>
            <wp:docPr id="275" name="Рисунок 275" descr="\vec{b}=\vec{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 descr="\vec{b}=\vec{0}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или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38150" cy="190500"/>
            <wp:effectExtent l="19050" t="0" r="0" b="0"/>
            <wp:docPr id="276" name="Рисунок 276" descr="\vec{c}=\vec{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 descr="\vec{c}=\vec{0}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. Это — </w:t>
      </w:r>
      <w:proofErr w:type="spellStart"/>
      <w:r w:rsidRPr="00A15D46">
        <w:rPr>
          <w:rFonts w:eastAsia="Times New Roman"/>
          <w:lang w:eastAsia="ru-RU"/>
        </w:rPr>
        <w:t>переформулировка</w:t>
      </w:r>
      <w:proofErr w:type="spellEnd"/>
      <w:r w:rsidRPr="00A15D46">
        <w:rPr>
          <w:rFonts w:eastAsia="Times New Roman"/>
          <w:lang w:eastAsia="ru-RU"/>
        </w:rPr>
        <w:t xml:space="preserve"> предыдущего свойства и тоже критерий </w:t>
      </w:r>
      <w:proofErr w:type="spellStart"/>
      <w:r w:rsidRPr="00A15D46">
        <w:rPr>
          <w:rFonts w:eastAsia="Times New Roman"/>
          <w:lang w:eastAsia="ru-RU"/>
        </w:rPr>
        <w:t>компланарности</w:t>
      </w:r>
      <w:proofErr w:type="spellEnd"/>
      <w:r w:rsidRPr="00A15D46">
        <w:rPr>
          <w:rFonts w:eastAsia="Times New Roman"/>
          <w:lang w:eastAsia="ru-RU"/>
        </w:rPr>
        <w:t>.</w:t>
      </w:r>
    </w:p>
    <w:p w:rsidR="00CB7B07" w:rsidRPr="00A15D46" w:rsidRDefault="00CB7B07" w:rsidP="00CB7B0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 xml:space="preserve">В 3-мерном пространстве 3 </w:t>
      </w:r>
      <w:proofErr w:type="gramStart"/>
      <w:r w:rsidRPr="00A15D46">
        <w:rPr>
          <w:rFonts w:eastAsia="Times New Roman"/>
          <w:lang w:eastAsia="ru-RU"/>
        </w:rPr>
        <w:t>некомпланарных</w:t>
      </w:r>
      <w:proofErr w:type="gramEnd"/>
      <w:r w:rsidRPr="00A15D46">
        <w:rPr>
          <w:rFonts w:eastAsia="Times New Roman"/>
          <w:lang w:eastAsia="ru-RU"/>
        </w:rPr>
        <w:t xml:space="preserve"> вектора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57200" cy="238125"/>
            <wp:effectExtent l="19050" t="0" r="0" b="0"/>
            <wp:docPr id="277" name="Рисунок 277" descr="\vec{a},\vec{b},\vec{c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 descr="\vec{a},\vec{b},\vec{c}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образуют </w:t>
      </w:r>
      <w:hyperlink r:id="rId39" w:tooltip="Базис" w:history="1">
        <w:r w:rsidRPr="00A15D46">
          <w:rPr>
            <w:rFonts w:eastAsia="Times New Roman"/>
            <w:color w:val="0000FF"/>
            <w:u w:val="single"/>
            <w:lang w:eastAsia="ru-RU"/>
          </w:rPr>
          <w:t>базис</w:t>
        </w:r>
      </w:hyperlink>
      <w:r w:rsidRPr="00A15D46">
        <w:rPr>
          <w:rFonts w:eastAsia="Times New Roman"/>
          <w:lang w:eastAsia="ru-RU"/>
        </w:rPr>
        <w:t xml:space="preserve">. То есть любой вектор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42875" cy="200025"/>
            <wp:effectExtent l="19050" t="0" r="9525" b="0"/>
            <wp:docPr id="278" name="Рисунок 278" descr="\vec{d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 descr="\vec{d}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можно представить в виде: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638300" cy="238125"/>
            <wp:effectExtent l="19050" t="0" r="0" b="0"/>
            <wp:docPr id="279" name="Рисунок 279" descr="\vec{d}=x_1\vec{a}+x_2\vec{b}+x_3\vec{c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 descr="\vec{d}=x_1\vec{a}+x_2\vec{b}+x_3\vec{c}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. Тогда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85825" cy="190500"/>
            <wp:effectExtent l="19050" t="0" r="9525" b="0"/>
            <wp:docPr id="280" name="Рисунок 280" descr="\;\{x_1, x_2, x_3\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 descr="\;\{x_1, x_2, x_3\}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будут координатами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42875" cy="200025"/>
            <wp:effectExtent l="19050" t="0" r="9525" b="0"/>
            <wp:docPr id="281" name="Рисунок 281" descr="\vec{d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 descr="\vec{d}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>в данном базисе.</w:t>
      </w:r>
    </w:p>
    <w:p w:rsidR="00B346F7" w:rsidRDefault="00B346F7"/>
    <w:sectPr w:rsidR="00B346F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9427D"/>
    <w:multiLevelType w:val="multilevel"/>
    <w:tmpl w:val="CD0CE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684CD1"/>
    <w:multiLevelType w:val="multilevel"/>
    <w:tmpl w:val="7248D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32751B5"/>
    <w:multiLevelType w:val="multilevel"/>
    <w:tmpl w:val="B936C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7221A05"/>
    <w:multiLevelType w:val="multilevel"/>
    <w:tmpl w:val="BC963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B7B07"/>
    <w:rsid w:val="00B346F7"/>
    <w:rsid w:val="00CB7B07"/>
    <w:rsid w:val="00ED4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B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B7B0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B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7B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1%D0%BA%D0%B0%D0%BB%D1%8F%D1%80%D0%BD%D0%BE%D0%B5_%D0%BF%D1%80%D0%BE%D0%B8%D0%B7%D0%B2%D0%B5%D0%B4%D0%B5%D0%BD%D0%B8%D0%B5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26" Type="http://schemas.openxmlformats.org/officeDocument/2006/relationships/hyperlink" Target="http://ru.wikipedia.org/wiki/%D0%92%D0%B5%D0%BA%D1%82%D0%BE%D1%80" TargetMode="External"/><Relationship Id="rId39" Type="http://schemas.openxmlformats.org/officeDocument/2006/relationships/hyperlink" Target="http://ru.wikipedia.org/wiki/%D0%91%D0%B0%D0%B7%D0%B8%D1%81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image" Target="media/image15.png"/><Relationship Id="rId42" Type="http://schemas.openxmlformats.org/officeDocument/2006/relationships/image" Target="media/image22.png"/><Relationship Id="rId7" Type="http://schemas.openxmlformats.org/officeDocument/2006/relationships/image" Target="media/image2.png"/><Relationship Id="rId12" Type="http://schemas.openxmlformats.org/officeDocument/2006/relationships/hyperlink" Target="http://ru.wikipedia.org/wiki/%D0%92%D0%B5%D0%BA%D1%82%D0%BE%D1%80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hyperlink" Target="http://ru.wikipedia.org/wiki/%D0%9B%D0%B8%D0%BD%D0%B5%D0%B9%D0%BD%D0%B0%D1%8F_%D0%B7%D0%B0%D0%B2%D0%B8%D1%81%D0%B8%D0%BC%D0%BE%D1%81%D1%82%D1%8C" TargetMode="External"/><Relationship Id="rId38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A%D0%BE%D1%81%D0%B0%D1%8F_%D1%81%D0%B8%D0%BC%D0%BC%D0%B5%D1%82%D1%80%D0%B8%D1%8F" TargetMode="External"/><Relationship Id="rId20" Type="http://schemas.openxmlformats.org/officeDocument/2006/relationships/hyperlink" Target="http://ru.wikipedia.org/wiki/%D0%9C%D0%B0%D1%82%D1%80%D0%B8%D1%86%D0%B0_%28%D0%BC%D0%B0%D1%82%D0%B5%D0%BC%D0%B0%D1%82%D0%B8%D0%BA%D0%B0%29" TargetMode="External"/><Relationship Id="rId29" Type="http://schemas.openxmlformats.org/officeDocument/2006/relationships/hyperlink" Target="http://ru.wikipedia.org/wiki/%D0%92%D0%B5%D0%BA%D1%82%D0%BE%D1%80" TargetMode="External"/><Relationship Id="rId41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2%D0%B5%D0%BA%D1%82%D0%BE%D1%80" TargetMode="External"/><Relationship Id="rId11" Type="http://schemas.openxmlformats.org/officeDocument/2006/relationships/hyperlink" Target="http://ru.wikipedia.org/wiki/%D0%92%D0%B5%D0%BA%D1%82%D0%BE%D1%80%D0%BD%D0%BE%D0%B5_%D0%BF%D1%80%D0%BE%D0%B8%D0%B7%D0%B2%D0%B5%D0%B4%D0%B5%D0%BD%D0%B8%D0%B5" TargetMode="External"/><Relationship Id="rId24" Type="http://schemas.openxmlformats.org/officeDocument/2006/relationships/hyperlink" Target="http://ru.wikipedia.org/wiki/%D0%9F%D0%B0%D1%80%D0%B0%D0%BB%D0%BB%D0%B5%D0%BB%D0%B5%D0%BF%D0%B8%D0%BF%D0%B5%D0%B4" TargetMode="External"/><Relationship Id="rId32" Type="http://schemas.openxmlformats.org/officeDocument/2006/relationships/image" Target="media/image14.png"/><Relationship Id="rId37" Type="http://schemas.openxmlformats.org/officeDocument/2006/relationships/image" Target="media/image18.png"/><Relationship Id="rId40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hyperlink" Target="http://ru.wikipedia.org/wiki/%D0%9B%D0%B8%D0%BD%D0%B5%D0%B9%D0%BD%D0%B0%D1%8F_%D0%BD%D0%B5%D0%B7%D0%B0%D0%B2%D0%B8%D1%81%D0%B8%D0%BC%D0%BE%D1%81%D1%82%D1%8C" TargetMode="External"/><Relationship Id="rId28" Type="http://schemas.openxmlformats.org/officeDocument/2006/relationships/image" Target="media/image13.png"/><Relationship Id="rId36" Type="http://schemas.openxmlformats.org/officeDocument/2006/relationships/image" Target="media/image17.png"/><Relationship Id="rId10" Type="http://schemas.openxmlformats.org/officeDocument/2006/relationships/image" Target="media/image3.png"/><Relationship Id="rId19" Type="http://schemas.openxmlformats.org/officeDocument/2006/relationships/hyperlink" Target="http://ru.wikipedia.org/wiki/%D0%9E%D0%BF%D1%80%D0%B5%D0%B4%D0%B5%D0%BB%D0%B8%D1%82%D0%B5%D0%BB%D1%8C" TargetMode="External"/><Relationship Id="rId31" Type="http://schemas.openxmlformats.org/officeDocument/2006/relationships/hyperlink" Target="http://ru.wikipedia.org/wiki/%D0%A1%D0%BC%D0%B5%D1%88%D0%B0%D0%BD%D0%BD%D0%BE%D0%B5_%D0%BF%D1%80%D0%BE%D0%B8%D0%B7%D0%B2%D0%B5%D0%B4%D0%B5%D0%BD%D0%B8%D0%B5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2%D0%B5%D0%BA%D1%82%D0%BE%D1%80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0.png"/><Relationship Id="rId27" Type="http://schemas.openxmlformats.org/officeDocument/2006/relationships/image" Target="media/image12.png"/><Relationship Id="rId30" Type="http://schemas.openxmlformats.org/officeDocument/2006/relationships/hyperlink" Target="http://ru.wikipedia.org/wiki/%D0%9A%D0%BE%D0%BB%D0%BB%D0%B8%D0%BD%D0%B5%D0%B0%D1%80%D0%BD%D0%BE%D1%81%D1%82%D1%8C" TargetMode="External"/><Relationship Id="rId35" Type="http://schemas.openxmlformats.org/officeDocument/2006/relationships/image" Target="media/image16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614</Words>
  <Characters>3500</Characters>
  <Application>Microsoft Office Word</Application>
  <DocSecurity>0</DocSecurity>
  <Lines>29</Lines>
  <Paragraphs>8</Paragraphs>
  <ScaleCrop>false</ScaleCrop>
  <Company/>
  <LinksUpToDate>false</LinksUpToDate>
  <CharactersWithSpaces>4106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dcterms:created xsi:type="dcterms:W3CDTF">2010-01-17T15:53:00Z</dcterms:created>
  <dcterms:modified xsi:type="dcterms:W3CDTF">2010-01-17T15:53:00Z</dcterms:modified>
</cp:coreProperties>
</file>